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E5" w:rsidRDefault="00BD19E5" w:rsidP="007C48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-196215</wp:posOffset>
                </wp:positionV>
                <wp:extent cx="3381375" cy="99060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9E5" w:rsidRDefault="00BD19E5" w:rsidP="00BD19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УТВЕРЖДЕН</w:t>
                            </w:r>
                          </w:p>
                          <w:p w:rsidR="00BD19E5" w:rsidRDefault="00BD19E5" w:rsidP="00BD19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Общественном советом при </w:t>
                            </w:r>
                          </w:p>
                          <w:p w:rsidR="00BD19E5" w:rsidRDefault="00BD19E5" w:rsidP="00BD19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Управлении ЗАГС Кузбасса</w:t>
                            </w:r>
                          </w:p>
                          <w:p w:rsidR="00BD19E5" w:rsidRDefault="00BD19E5" w:rsidP="00BD19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протокол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от22 марта 2022 № 6</w:t>
                            </w:r>
                          </w:p>
                          <w:p w:rsidR="00BD19E5" w:rsidRDefault="00BD1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0.95pt;margin-top:-15.45pt;width:266.25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" fillcolor="white [3201]" strokecolor="white [3212]" strokeweight=".5pt">
                <v:textbox>
                  <w:txbxContent>
                    <w:p w:rsidR="00BD19E5" w:rsidRDefault="00BD19E5" w:rsidP="00BD19E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УТВЕРЖДЕН</w:t>
                      </w:r>
                    </w:p>
                    <w:p w:rsidR="00BD19E5" w:rsidRDefault="00BD19E5" w:rsidP="00BD19E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Общественном советом при </w:t>
                      </w:r>
                    </w:p>
                    <w:p w:rsidR="00BD19E5" w:rsidRDefault="00BD19E5" w:rsidP="00BD19E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Управлении ЗАГС Кузбасса</w:t>
                      </w:r>
                    </w:p>
                    <w:p w:rsidR="00BD19E5" w:rsidRDefault="00BD19E5" w:rsidP="00BD19E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протокол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от22 марта 2022 № 6</w:t>
                      </w:r>
                    </w:p>
                    <w:p w:rsidR="00BD19E5" w:rsidRDefault="00BD19E5"/>
                  </w:txbxContent>
                </v:textbox>
              </v:shape>
            </w:pict>
          </mc:Fallback>
        </mc:AlternateContent>
      </w:r>
    </w:p>
    <w:p w:rsidR="00BD19E5" w:rsidRDefault="00BD19E5" w:rsidP="007C48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E5" w:rsidRDefault="00BD19E5" w:rsidP="007C48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E5" w:rsidRDefault="00BD19E5" w:rsidP="007C48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E5" w:rsidRDefault="00BD19E5" w:rsidP="007C48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389" w:rsidRPr="00830B26" w:rsidRDefault="00D24389" w:rsidP="00D243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24389" w:rsidRPr="00830B26" w:rsidRDefault="001C44A5" w:rsidP="00C9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7C48DA" w:rsidRDefault="001C44A5" w:rsidP="00C9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C4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proofErr w:type="gramEnd"/>
      <w:r w:rsidRPr="001C4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системы внутреннего обеспечения </w:t>
      </w:r>
    </w:p>
    <w:p w:rsidR="007C48DA" w:rsidRDefault="001C44A5" w:rsidP="00C9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C4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соответствия</w:t>
      </w:r>
      <w:proofErr w:type="gramEnd"/>
      <w:r w:rsidRPr="001C4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</w:t>
      </w:r>
      <w:r w:rsidR="007C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D24389" w:rsidRPr="008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правления ЗАГС К</w:t>
      </w:r>
      <w:r w:rsidR="00525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узбасса</w:t>
      </w:r>
    </w:p>
    <w:p w:rsidR="00D24389" w:rsidRPr="00830B26" w:rsidRDefault="00D24389" w:rsidP="00C9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C44A5" w:rsidRPr="001C4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требованиям</w:t>
      </w:r>
      <w:proofErr w:type="gramEnd"/>
      <w:r w:rsidR="001C44A5" w:rsidRPr="001C4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антимонопольного законодательства</w:t>
      </w:r>
    </w:p>
    <w:p w:rsidR="00D24389" w:rsidRPr="00830B26" w:rsidRDefault="00D24389" w:rsidP="00C9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389" w:rsidRDefault="001C44A5" w:rsidP="00C92DD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24389" w:rsidRPr="00DD4666" w:rsidRDefault="00677B84" w:rsidP="00D2438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</w:t>
      </w:r>
      <w:r w:rsidR="00D24389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 от 21 декабря 2017 г.  № </w:t>
      </w:r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618 «Об основных направлениях государственной политики по развитию конкуренции», распоряжения</w:t>
      </w:r>
      <w:r w:rsidR="00D24389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18 октября 2018 г. №</w:t>
      </w:r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2258-р «О</w:t>
      </w:r>
      <w:r w:rsidR="00D24389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в 2019 году в </w:t>
      </w:r>
      <w:r w:rsidR="0052563A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24389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ЗАГС К</w:t>
      </w:r>
      <w:r w:rsidR="0052563A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узбасса</w:t>
      </w:r>
      <w:r w:rsidR="00D24389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</w:t>
      </w:r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63A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правление) внедрена система внутреннего обеспечения соответствия</w:t>
      </w:r>
      <w:r w:rsidR="00D24389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антимонопольного законодательства</w:t>
      </w:r>
      <w:r w:rsidR="00D24389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антимонопольный </w:t>
      </w:r>
      <w:proofErr w:type="spellStart"/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F2A69" w:rsidRPr="00DD4666" w:rsidRDefault="00677B84" w:rsidP="00677B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2563A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У</w:t>
      </w:r>
      <w:r w:rsidR="00CB2C38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от </w:t>
      </w:r>
      <w:r w:rsidR="002F2A69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21.02.2019 № 15 «Об организации системы внутреннего обеспечения соответствия требованиям 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r w:rsidR="002F2A69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(</w:t>
      </w:r>
      <w:r w:rsidR="00155EA3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антимонопольного </w:t>
      </w:r>
      <w:proofErr w:type="spellStart"/>
      <w:r w:rsidR="00155EA3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155EA3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У</w:t>
      </w:r>
      <w:r w:rsidR="002F2A69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утвержд</w:t>
      </w:r>
      <w:r w:rsidR="0052563A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Положение об организации в У</w:t>
      </w:r>
      <w:r w:rsidR="002F2A69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ЗАГС К</w:t>
      </w:r>
      <w:r w:rsidR="0052563A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узбасса</w:t>
      </w:r>
      <w:r w:rsidR="002F2A69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2F2A69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2F2A69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(далее – Положение об антимонопольном </w:t>
      </w:r>
      <w:proofErr w:type="spellStart"/>
      <w:r w:rsidR="002F2A69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="002F2A69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F2A69" w:rsidRPr="00DD4666" w:rsidRDefault="00677B84" w:rsidP="00D2438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F2A69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Коллегиальным органом, осуществляющим оценку эффективности антимонопольного </w:t>
      </w:r>
      <w:proofErr w:type="spellStart"/>
      <w:r w:rsidR="002F2A69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2F2A69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</w:t>
      </w:r>
      <w:r w:rsidR="0052563A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ределён Общественный совет при У</w:t>
      </w:r>
      <w:r w:rsidR="002F2A69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правлении.</w:t>
      </w:r>
    </w:p>
    <w:p w:rsidR="00F659C1" w:rsidRPr="00DD4666" w:rsidRDefault="00677B84" w:rsidP="00D2438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659C1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уполномоченно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подразделения, осуществляющего</w:t>
      </w:r>
      <w:r w:rsidR="00F659C1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и функционирование антимонопольного </w:t>
      </w:r>
      <w:proofErr w:type="spellStart"/>
      <w:r w:rsidR="00F659C1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F659C1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распределены между структурными подразделениями управлени</w:t>
      </w:r>
      <w:r w:rsidR="00C00EC0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я: юридическим отделом, отделом государственной службы и кадров, организационно-территориальным отделом. Общий контроль организации антимонопольного </w:t>
      </w:r>
      <w:proofErr w:type="spellStart"/>
      <w:r w:rsidR="00C00EC0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C00EC0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его</w:t>
      </w:r>
      <w:r w:rsidR="00C92DDA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осуществляет начальник</w:t>
      </w:r>
      <w:r w:rsidR="0052563A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C00EC0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правления.</w:t>
      </w:r>
    </w:p>
    <w:p w:rsidR="00F52457" w:rsidRPr="00DD4666" w:rsidRDefault="00CB2C38" w:rsidP="00D2438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антимонопольного </w:t>
      </w:r>
      <w:proofErr w:type="spellStart"/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и утверждены следующие документы:</w:t>
      </w:r>
    </w:p>
    <w:p w:rsidR="00F52457" w:rsidRPr="00DD4666" w:rsidRDefault="001C44A5" w:rsidP="00D2438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показатели эффективности функционирования антимонопольного </w:t>
      </w:r>
      <w:proofErr w:type="spellStart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2563A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92DDA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</w:t>
      </w:r>
      <w:r w:rsidR="00AA70CB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ЗАГС К</w:t>
      </w:r>
      <w:r w:rsidR="0052563A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узбасса</w:t>
      </w:r>
      <w:r w:rsidR="00AA70CB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E58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критерии их оценки 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(приказ от </w:t>
      </w:r>
      <w:r w:rsidR="00AA70CB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21.02.2019 №15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C5A6D" w:rsidRPr="00DD4666" w:rsidRDefault="007C48DA" w:rsidP="007C48D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8C5A6D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8C5A6D" w:rsidRPr="00DD4666">
        <w:rPr>
          <w:rFonts w:ascii="Times New Roman" w:hAnsi="Times New Roman" w:cs="Times New Roman"/>
          <w:sz w:val="28"/>
          <w:szCs w:val="28"/>
        </w:rPr>
        <w:t xml:space="preserve">арта рисков нарушения антимонопольного законодательства в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C5A6D" w:rsidRPr="00DD4666">
        <w:rPr>
          <w:rFonts w:ascii="Times New Roman" w:hAnsi="Times New Roman" w:cs="Times New Roman"/>
          <w:sz w:val="28"/>
          <w:szCs w:val="28"/>
        </w:rPr>
        <w:t>еятельности Управления ЗАГС Кузбасса в 2021 году (приказ № 101 от 30.12.2020);</w:t>
      </w:r>
    </w:p>
    <w:p w:rsidR="008C5A6D" w:rsidRPr="00DD4666" w:rsidRDefault="008C5A6D" w:rsidP="008C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0E58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hyperlink w:anchor="P66" w:history="1"/>
      <w:r w:rsidRPr="00DD4666">
        <w:rPr>
          <w:rFonts w:ascii="Times New Roman" w:hAnsi="Times New Roman" w:cs="Times New Roman"/>
          <w:sz w:val="28"/>
          <w:szCs w:val="28"/>
        </w:rPr>
        <w:t>лан мероприятий по снижению рисков нарушения антимонопольного законодательства в деятельности Управления ЗАГС Кузбасса в 2021 году (приказ № 101 от 30.12.2020).</w:t>
      </w:r>
    </w:p>
    <w:p w:rsidR="0052563A" w:rsidRPr="00DD4666" w:rsidRDefault="0052563A" w:rsidP="00D2438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457" w:rsidRPr="00DD4666" w:rsidRDefault="001C44A5" w:rsidP="00584718">
      <w:pPr>
        <w:pStyle w:val="a5"/>
        <w:numPr>
          <w:ilvl w:val="0"/>
          <w:numId w:val="1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рисков нарушений антимонопольного законодательства.</w:t>
      </w:r>
      <w:r w:rsidR="00F52457" w:rsidRPr="00DD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по снижению </w:t>
      </w:r>
      <w:proofErr w:type="spellStart"/>
      <w:r w:rsidRPr="00DD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комплаенс</w:t>
      </w:r>
      <w:proofErr w:type="spellEnd"/>
      <w:r w:rsidRPr="00DD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2457" w:rsidRPr="00DD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677B84" w:rsidRPr="00DD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</w:t>
      </w:r>
      <w:r w:rsidR="00F52457" w:rsidRPr="00DD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B53C1" w:rsidRPr="00DD4666" w:rsidRDefault="00BB53C1" w:rsidP="00BB53C1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457" w:rsidRPr="00A772BF" w:rsidRDefault="001C44A5" w:rsidP="00A77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рисков нарушения антимонопольного законодательства в деятельности </w:t>
      </w:r>
      <w:r w:rsidR="0016258D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52457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следующие мероприятия:</w:t>
      </w:r>
    </w:p>
    <w:p w:rsidR="00F52457" w:rsidRPr="00A772BF" w:rsidRDefault="001C44A5" w:rsidP="00A77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выявленных нарушений антимонопольного законодательства в деятельности </w:t>
      </w:r>
      <w:r w:rsidR="0016258D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52457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предыдущие 3 года</w:t>
      </w:r>
      <w:r w:rsidR="00F52457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(наличие предостережений, предупреждений, штрафов, жалоб, возбужденных дел).</w:t>
      </w:r>
    </w:p>
    <w:p w:rsidR="00F52457" w:rsidRPr="00A772BF" w:rsidRDefault="001C44A5" w:rsidP="00A77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 анализ практики применения </w:t>
      </w:r>
      <w:proofErr w:type="gramStart"/>
      <w:r w:rsidR="00155EA3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52457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правлением </w:t>
      </w:r>
      <w:r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антимонопольного</w:t>
      </w:r>
      <w:proofErr w:type="gramEnd"/>
      <w:r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законодательства;</w:t>
      </w:r>
    </w:p>
    <w:p w:rsidR="00F52457" w:rsidRPr="00A772BF" w:rsidRDefault="001C44A5" w:rsidP="00A77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разработанных и</w:t>
      </w:r>
      <w:r w:rsidR="00F52457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реализуемых мероприятий по снижению рисков нарушения антимонопольного законодательства;</w:t>
      </w:r>
    </w:p>
    <w:p w:rsidR="00F52457" w:rsidRPr="00A772BF" w:rsidRDefault="001C44A5" w:rsidP="00A77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работников </w:t>
      </w:r>
      <w:r w:rsidR="008C5A6D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52457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организации закупок товаров, работ, услуг для обес</w:t>
      </w:r>
      <w:r w:rsidR="00677B84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государственных нужд.</w:t>
      </w:r>
    </w:p>
    <w:p w:rsidR="00677B84" w:rsidRPr="00A772BF" w:rsidRDefault="00677B84" w:rsidP="00A77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Проведенный мониторинг </w:t>
      </w:r>
      <w:r w:rsidR="00C92DDA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применения антимонопольного законодательства </w:t>
      </w:r>
      <w:r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следующее</w:t>
      </w:r>
      <w:r w:rsidR="00C92DDA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8C5A6D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роекты актов и акты У</w:t>
      </w:r>
      <w:r w:rsidR="00E325D4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проходят антимонопольную и антикоррупционную экспертизу, публикуются в открытом источнике в сети «Интернет» - на официальном портале </w:t>
      </w:r>
      <w:r w:rsidR="00BB53C1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6072CA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бюллетень Правительства Кемеровской области – Кузбасса, </w:t>
      </w:r>
      <w:r w:rsidR="00BB53C1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BB53C1" w:rsidRPr="00A772BF">
        <w:rPr>
          <w:rFonts w:ascii="Times New Roman" w:hAnsi="Times New Roman" w:cs="Times New Roman"/>
          <w:sz w:val="28"/>
          <w:szCs w:val="28"/>
        </w:rPr>
        <w:t xml:space="preserve">«Официальном интернет-портале правовой информации» </w:t>
      </w:r>
      <w:r w:rsidR="00BB53C1" w:rsidRPr="00A772BF">
        <w:rPr>
          <w:rFonts w:ascii="Times New Roman" w:hAnsi="Times New Roman" w:cs="Times New Roman"/>
          <w:sz w:val="28"/>
          <w:szCs w:val="28"/>
          <w:lang w:bidi="en-US"/>
        </w:rPr>
        <w:t>(</w:t>
      </w:r>
      <w:hyperlink r:id="rId5" w:history="1">
        <w:r w:rsidR="00BB53C1" w:rsidRPr="00A772B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="00BB53C1" w:rsidRPr="00A772BF">
          <w:rPr>
            <w:rStyle w:val="a6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="00BB53C1" w:rsidRPr="00A772B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pravo</w:t>
        </w:r>
        <w:proofErr w:type="spellEnd"/>
        <w:r w:rsidR="00BB53C1" w:rsidRPr="00A772BF">
          <w:rPr>
            <w:rStyle w:val="a6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="00BB53C1" w:rsidRPr="00A772B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gov</w:t>
        </w:r>
        <w:proofErr w:type="spellEnd"/>
        <w:r w:rsidR="00BB53C1" w:rsidRPr="00A772BF">
          <w:rPr>
            <w:rStyle w:val="a6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="00BB53C1" w:rsidRPr="00A772B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</w:hyperlink>
      <w:r w:rsidR="00BB53C1" w:rsidRPr="00A772BF">
        <w:rPr>
          <w:rFonts w:ascii="Times New Roman" w:hAnsi="Times New Roman" w:cs="Times New Roman"/>
          <w:sz w:val="28"/>
          <w:szCs w:val="28"/>
          <w:lang w:bidi="en-US"/>
        </w:rPr>
        <w:t xml:space="preserve">), </w:t>
      </w:r>
      <w:r w:rsidR="00E325D4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направляются в </w:t>
      </w:r>
      <w:r w:rsidR="0016258D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министерства юстиции Российской Федерации по Кемеровской области</w:t>
      </w:r>
      <w:r w:rsid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Кузбасса</w:t>
      </w:r>
      <w:r w:rsidR="0016258D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Прокуратуру Кемеровской области – Кузбасса для проведения независимой экспертизы</w:t>
      </w:r>
      <w:r w:rsidR="00E325D4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44A5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года </w:t>
      </w:r>
      <w:r w:rsidR="0076370B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</w:t>
      </w:r>
      <w:r w:rsidR="0016258D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правовых </w:t>
      </w:r>
      <w:r w:rsidR="0076370B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="0016258D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(6</w:t>
      </w:r>
      <w:r w:rsidR="00E325D4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16258D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) У</w:t>
      </w:r>
      <w:r w:rsidR="00E325D4"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правлением проводился анализ их соответствия антимонопольному законодательству. </w:t>
      </w:r>
    </w:p>
    <w:p w:rsidR="00677B84" w:rsidRPr="00DD4666" w:rsidRDefault="009637BC" w:rsidP="00677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акты, нарушающие антимонопольное законодательство, </w:t>
      </w:r>
      <w:r w:rsidR="0016258D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принимались. </w:t>
      </w:r>
    </w:p>
    <w:p w:rsidR="00F52457" w:rsidRDefault="00677B84" w:rsidP="00677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ормативные правовые акты и проекты нормативных правовых актов в сфере закупок товаров, работ, услуг для обеспечения государственных нужд, а также</w:t>
      </w:r>
      <w:r w:rsidR="00F52457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содействия развитию конкуренции в </w:t>
      </w:r>
      <w:r w:rsidR="0016258D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</w:t>
      </w:r>
      <w:r w:rsidR="00F52457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разрабатывались.</w:t>
      </w:r>
      <w:r w:rsidR="0076370B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анализа закупок товаров, работ, услуг, нарушение порядка проведения </w:t>
      </w:r>
      <w:r w:rsidR="00BF3611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закупочных процедур в </w:t>
      </w:r>
      <w:r w:rsid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F3611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</w:t>
      </w:r>
      <w:r w:rsidR="0076370B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6444DB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завышение</w:t>
      </w:r>
      <w:r w:rsidR="0076370B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предмету закупки и к ее участникам, предъявление необоснованных требований о предоставлении документов, не предусмотренных документацией о закупке, не выявлено</w:t>
      </w:r>
      <w:r w:rsidR="006444DB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2BF" w:rsidRPr="00A772BF" w:rsidRDefault="00A772BF" w:rsidP="00A77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в Управление Федеральной антимонопольной службы по Кемеровской области на положение аукционной документации в части описания объекта закупки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</w:t>
      </w:r>
      <w:proofErr w:type="gramEnd"/>
      <w:r w:rsidRP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подана 1 жалоба участника закупки. По результатам рассмотрения жалоба признана необоснованной.</w:t>
      </w:r>
    </w:p>
    <w:p w:rsidR="00DD4666" w:rsidRDefault="00C92DDA" w:rsidP="007C4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Обучение по </w:t>
      </w:r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закупок товаров, работ, услуг для обеспечения государственных нужд</w:t>
      </w:r>
      <w:r w:rsidR="00AF1401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3 сотрудника</w:t>
      </w:r>
      <w:r w:rsid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D4666" w:rsidRDefault="00AF1401" w:rsidP="00F524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proofErr w:type="gramEnd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повышения квалификации: «Контрактная система в сфере закупок товаров, работ, услуг для обеспечения государственных и муниципальных нужд». Эксперт в сфере закупок;</w:t>
      </w:r>
    </w:p>
    <w:p w:rsidR="00DD4666" w:rsidRDefault="00AF1401" w:rsidP="00F524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proofErr w:type="gramEnd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Управления (руководитель контрактной службы)</w:t>
      </w:r>
      <w:r w:rsid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повышения квалификации: «Контрактная система в сфере закупок товаров, работ, услуг для обеспечения государственных и муниципальных нужд». Эксперт в сфере закупок;</w:t>
      </w:r>
    </w:p>
    <w:p w:rsidR="00AF1401" w:rsidRPr="00DD4666" w:rsidRDefault="00AF1401" w:rsidP="00F524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proofErr w:type="gramEnd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отдела (сотрудник контрактной службы)</w:t>
      </w:r>
      <w:r w:rsid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всероссийская практическая конференция «Контрактная система 2021 – оптимизационный пакет поправок. Практика реализации изменений. Спорные вопросы»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3611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2457" w:rsidRPr="00DD4666" w:rsidRDefault="00BF3611" w:rsidP="00F524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44DB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 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этого,</w:t>
      </w:r>
      <w:r w:rsidR="006444DB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6444DB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</w:t>
      </w:r>
      <w:r w:rsid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контрактной </w:t>
      </w:r>
      <w:proofErr w:type="gramStart"/>
      <w:r w:rsidR="00A7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</w:t>
      </w:r>
      <w:r w:rsidR="006444DB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DB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основе повышают профессиональный уровень путем  самообразования</w:t>
      </w:r>
      <w:r w:rsidR="006444DB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 актов</w:t>
      </w:r>
      <w:r w:rsidR="006444DB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контролирующих органов и т.д. </w:t>
      </w:r>
    </w:p>
    <w:p w:rsidR="00155EA3" w:rsidRPr="00DD4666" w:rsidRDefault="00EF7FDF" w:rsidP="006444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анализируемый период п</w:t>
      </w:r>
      <w:r w:rsidR="006444DB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редостережения, предупреждения, штрафы </w:t>
      </w:r>
      <w:r w:rsidR="0016258D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92DDA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правлению </w:t>
      </w:r>
      <w:r w:rsidR="006444DB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выносились, антимонопольные дела не возбуждались.</w:t>
      </w:r>
    </w:p>
    <w:p w:rsidR="006444DB" w:rsidRPr="00DD4666" w:rsidRDefault="00155EA3" w:rsidP="00DD4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дел по вопросам применения и возможного нарушения Управление норм антимонопольного законодательства в судебных инстанциях не осуществлялось.</w:t>
      </w:r>
      <w:r w:rsidR="006444DB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258D" w:rsidRPr="00DD4666" w:rsidRDefault="0016258D" w:rsidP="006444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деятельности </w:t>
      </w:r>
      <w:proofErr w:type="gramStart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 за</w:t>
      </w:r>
      <w:proofErr w:type="gramEnd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2019-2021 годов нарушений антимонопольного законодательства (наличие предостережений, предупреждений, штрафов, жалоб, возбужденных дел) не имеется.</w:t>
      </w:r>
    </w:p>
    <w:p w:rsidR="0016258D" w:rsidRPr="00DD4666" w:rsidRDefault="0016258D" w:rsidP="006444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изложенного, перечень нарушений антимонопольного законодательства в Управлении не составлялся.</w:t>
      </w:r>
    </w:p>
    <w:p w:rsidR="00C00EC0" w:rsidRPr="00DD4666" w:rsidRDefault="0016258D" w:rsidP="00F524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</w:t>
      </w:r>
      <w:r w:rsidR="00C00EC0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на постоянной основе организована работа по ревизии ранее изданных правовых актов в це</w:t>
      </w:r>
      <w:r w:rsidR="00EF7FDF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приведения их в соответствие</w:t>
      </w:r>
      <w:r w:rsidR="00C00EC0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 в законодательстве РФ.</w:t>
      </w:r>
    </w:p>
    <w:p w:rsidR="00830B26" w:rsidRPr="00DD4666" w:rsidRDefault="001C44A5" w:rsidP="00F524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в </w:t>
      </w:r>
      <w:r w:rsidR="0016258D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52457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 низкий уровень риска нарушения антимонопольного законодательства.</w:t>
      </w:r>
    </w:p>
    <w:p w:rsidR="00AF1401" w:rsidRPr="00DD4666" w:rsidRDefault="00AF1401" w:rsidP="00AF14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401" w:rsidRPr="00DD4666" w:rsidRDefault="00AF1401" w:rsidP="00AF1401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исполнении мероприятий по снижению рисков нарушения Управление м антимонопольного законодательства</w:t>
      </w:r>
    </w:p>
    <w:p w:rsidR="00AF1401" w:rsidRPr="00DD4666" w:rsidRDefault="00AF1401" w:rsidP="00AF1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B26" w:rsidRPr="00DD4666" w:rsidRDefault="00AF1401" w:rsidP="00F524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проведенной оценки </w:t>
      </w:r>
      <w:r w:rsidR="007C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возможных 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нарушения Управлением антимонопольного законодательства утверждена карта рисков нарушения антимонопольного законодательства и план мероприятий по снижению рисков антимонопольного законодательства.</w:t>
      </w:r>
    </w:p>
    <w:p w:rsidR="00AF1401" w:rsidRPr="00DD4666" w:rsidRDefault="00AF1401" w:rsidP="00F524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риски, зафиксированы в утвержденной карте рисков, касающихся следующих направлений деятельности Управления:</w:t>
      </w:r>
    </w:p>
    <w:p w:rsidR="00AF1401" w:rsidRPr="00DD4666" w:rsidRDefault="00AF1401" w:rsidP="00AF14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proofErr w:type="gramEnd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 для обеспечения государственных нужд;</w:t>
      </w:r>
    </w:p>
    <w:p w:rsidR="00AF1401" w:rsidRPr="00DD4666" w:rsidRDefault="00AF1401" w:rsidP="00AF14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proofErr w:type="gramEnd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принятие нормативных правовых актов.</w:t>
      </w:r>
    </w:p>
    <w:p w:rsidR="00AF1401" w:rsidRPr="00DD4666" w:rsidRDefault="00AF1401" w:rsidP="00AF14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план мероприятий по снижению рисков антимонопольного законодательства Управления соответствует профилактике рисков, занесенных в карту рисков</w:t>
      </w:r>
      <w:r w:rsidR="00DD4666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666" w:rsidRPr="00DD4666" w:rsidRDefault="00DD4666" w:rsidP="007C48DA">
      <w:pPr>
        <w:tabs>
          <w:tab w:val="left" w:pos="567"/>
        </w:tabs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Плане мероприятий по снижению рисков антимонопольного законодательства Управления задействованы сотрудники Управления, которые на постоянной основе осуществляют мониторинг его исполнения.</w:t>
      </w:r>
    </w:p>
    <w:p w:rsidR="00DD4666" w:rsidRPr="00DD4666" w:rsidRDefault="007C48DA" w:rsidP="00DD4666">
      <w:pPr>
        <w:tabs>
          <w:tab w:val="left" w:pos="0"/>
          <w:tab w:val="left" w:pos="709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4666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неисполнения мероприятий Плана по снижению риско</w:t>
      </w:r>
      <w:r w:rsid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антимонопольного </w:t>
      </w:r>
      <w:r w:rsidR="00DD4666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Управления не зафиксировано.</w:t>
      </w:r>
    </w:p>
    <w:p w:rsidR="00DD4666" w:rsidRPr="00DD4666" w:rsidRDefault="00DD4666" w:rsidP="00AF14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B26" w:rsidRPr="00DD4666" w:rsidRDefault="001C44A5" w:rsidP="00AF1401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Достижение ключевых показателей эффективности функционирования антимонопольного </w:t>
      </w:r>
      <w:proofErr w:type="spellStart"/>
      <w:r w:rsidRPr="00DD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комплаенса</w:t>
      </w:r>
      <w:proofErr w:type="spellEnd"/>
      <w:r w:rsidRPr="00DD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830B26" w:rsidRPr="00DD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управлении.</w:t>
      </w:r>
    </w:p>
    <w:p w:rsidR="00AA70CB" w:rsidRPr="00DD4666" w:rsidRDefault="00AA70CB" w:rsidP="00C92DDA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B26" w:rsidRPr="00DD4666" w:rsidRDefault="00AA70CB" w:rsidP="00D854B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</w:t>
      </w:r>
      <w:r w:rsidR="00DD4666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92DDA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2.2019 № 15</w:t>
      </w:r>
      <w:r w:rsidR="00830B26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следующие ключевые показатели эффективности функционирования антимонопольного </w:t>
      </w:r>
      <w:proofErr w:type="spellStart"/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C92DDA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КПЭ):</w:t>
      </w:r>
    </w:p>
    <w:p w:rsidR="00830B26" w:rsidRPr="00DD4666" w:rsidRDefault="001C44A5" w:rsidP="00EF7FD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снижения количества нарушений антимонопольного законодательства со стороны </w:t>
      </w:r>
      <w:r w:rsidR="00AA70CB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0B26" w:rsidRPr="00DD4666" w:rsidRDefault="001C44A5" w:rsidP="00EF7FD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проектов нормативных правовых актов </w:t>
      </w:r>
      <w:r w:rsidR="007C48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A70CB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выявлены риски нарушения антимонопольного законодательства;</w:t>
      </w:r>
    </w:p>
    <w:p w:rsidR="00830B26" w:rsidRPr="00DD4666" w:rsidRDefault="001C44A5" w:rsidP="00EF7FD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C4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нормативных правовых актов У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правления, в которых выявлены риски нарушения антимонопольного законодательства;</w:t>
      </w:r>
    </w:p>
    <w:p w:rsidR="00830B26" w:rsidRPr="00DD4666" w:rsidRDefault="001C44A5" w:rsidP="00EF7FD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работников </w:t>
      </w:r>
      <w:r w:rsidR="007C48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A70CB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которых были проведены </w:t>
      </w:r>
      <w:proofErr w:type="gramStart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</w:t>
      </w:r>
      <w:r w:rsidR="00AA70CB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proofErr w:type="gramEnd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антимонопольному законодательству и антимонопольному </w:t>
      </w:r>
      <w:proofErr w:type="spellStart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B26" w:rsidRPr="00DD4666" w:rsidRDefault="001C44A5" w:rsidP="00EF7FD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 оценка КПЭ осуществлялись в соответствии с Методикой</w:t>
      </w:r>
      <w:r w:rsidR="00830B26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прик</w:t>
      </w:r>
      <w:r w:rsidR="004D4FB3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азом ФАС России от 05.02.2019 №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133/19.</w:t>
      </w:r>
    </w:p>
    <w:p w:rsidR="00A774FB" w:rsidRPr="00DD4666" w:rsidRDefault="00DA520A" w:rsidP="00EF7FD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всех показателей не превышают пороговых значений, в связи </w:t>
      </w:r>
      <w:r w:rsidR="00735FCF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отсутствием в отчетном и расчетном (предыдущем) году выявленных нарушений антимонопольного законодательства, а также отсутствием проектов и нормативно-правовых актов, в которых выявлены риски нарушения антимонопольного законодательства.</w:t>
      </w:r>
    </w:p>
    <w:p w:rsidR="00735FCF" w:rsidRPr="00DD4666" w:rsidRDefault="00735FCF" w:rsidP="00EF7FD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риска нарушения антимонопольного законодательства в Управлении определен как низкий, так как отсутствуют отрицательное влияние на отношение институтов гражданского общества деятельности Управления, а также вероятность выдачи </w:t>
      </w:r>
      <w:proofErr w:type="spellStart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предцпреждений</w:t>
      </w:r>
      <w:proofErr w:type="spellEnd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возбуждения дел о нарушении антимонопольного законодательства, наличия штрафов.</w:t>
      </w:r>
    </w:p>
    <w:p w:rsidR="00735FCF" w:rsidRPr="00DD4666" w:rsidRDefault="00735FCF" w:rsidP="00EF7FD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Положения об организации антимонопольного </w:t>
      </w:r>
      <w:proofErr w:type="spellStart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 ЗАГС Кузбасса в 2021 году:</w:t>
      </w:r>
    </w:p>
    <w:p w:rsidR="00735FCF" w:rsidRPr="00DD4666" w:rsidRDefault="00735FCF" w:rsidP="00EF7FD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-осуществлены мероприятия в целях выявления рисков нарушения антимонопольного законодательства,</w:t>
      </w:r>
    </w:p>
    <w:p w:rsidR="00735FCF" w:rsidRPr="00DD4666" w:rsidRDefault="00735FCF" w:rsidP="00EF7FD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рисков нарушения антимонопольного законодательства показал </w:t>
      </w:r>
      <w:r w:rsidR="0016258D"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</w:t>
      </w: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рисков;</w:t>
      </w:r>
    </w:p>
    <w:p w:rsidR="00735FCF" w:rsidRPr="00DD4666" w:rsidRDefault="00735FCF" w:rsidP="00EF7FD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-достигнуты ключевые показатели </w:t>
      </w:r>
      <w:proofErr w:type="spellStart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эффективености</w:t>
      </w:r>
      <w:proofErr w:type="spellEnd"/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антимонопольного законодательства.</w:t>
      </w:r>
    </w:p>
    <w:p w:rsidR="00155EA3" w:rsidRPr="00DD4666" w:rsidRDefault="00155EA3" w:rsidP="00830B2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EA3" w:rsidRPr="00DD4666" w:rsidRDefault="00155EA3" w:rsidP="00830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                            Я.П. Полещук</w:t>
      </w:r>
    </w:p>
    <w:sectPr w:rsidR="00155EA3" w:rsidRPr="00DD4666" w:rsidSect="007C48D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A753C"/>
    <w:multiLevelType w:val="hybridMultilevel"/>
    <w:tmpl w:val="38DCC9DC"/>
    <w:lvl w:ilvl="0" w:tplc="4ABC677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31ACF"/>
    <w:multiLevelType w:val="hybridMultilevel"/>
    <w:tmpl w:val="EB420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E623D"/>
    <w:multiLevelType w:val="hybridMultilevel"/>
    <w:tmpl w:val="900EE3B4"/>
    <w:lvl w:ilvl="0" w:tplc="D0AA9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A5"/>
    <w:rsid w:val="00155EA3"/>
    <w:rsid w:val="0016258D"/>
    <w:rsid w:val="001C44A5"/>
    <w:rsid w:val="002F2A69"/>
    <w:rsid w:val="00334006"/>
    <w:rsid w:val="003E1B85"/>
    <w:rsid w:val="004C42B9"/>
    <w:rsid w:val="004D4FB3"/>
    <w:rsid w:val="0052563A"/>
    <w:rsid w:val="006072CA"/>
    <w:rsid w:val="006444DB"/>
    <w:rsid w:val="00677B84"/>
    <w:rsid w:val="00690E58"/>
    <w:rsid w:val="00735FCF"/>
    <w:rsid w:val="0076370B"/>
    <w:rsid w:val="007C48DA"/>
    <w:rsid w:val="00830B26"/>
    <w:rsid w:val="008C5A6D"/>
    <w:rsid w:val="0091444E"/>
    <w:rsid w:val="009637BC"/>
    <w:rsid w:val="00A772BF"/>
    <w:rsid w:val="00A774FB"/>
    <w:rsid w:val="00AA5620"/>
    <w:rsid w:val="00AA70CB"/>
    <w:rsid w:val="00AF1401"/>
    <w:rsid w:val="00BB53C1"/>
    <w:rsid w:val="00BD19E5"/>
    <w:rsid w:val="00BF3611"/>
    <w:rsid w:val="00C00EC0"/>
    <w:rsid w:val="00C92DDA"/>
    <w:rsid w:val="00CB2C38"/>
    <w:rsid w:val="00D24389"/>
    <w:rsid w:val="00D854BB"/>
    <w:rsid w:val="00DA520A"/>
    <w:rsid w:val="00DD4666"/>
    <w:rsid w:val="00E325D4"/>
    <w:rsid w:val="00E52FD3"/>
    <w:rsid w:val="00EF7FDF"/>
    <w:rsid w:val="00F52457"/>
    <w:rsid w:val="00F6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DAF9C-D1B2-4629-AA04-D057E8EF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38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4389"/>
    <w:pPr>
      <w:ind w:left="720"/>
      <w:contextualSpacing/>
    </w:pPr>
  </w:style>
  <w:style w:type="character" w:styleId="a6">
    <w:name w:val="Hyperlink"/>
    <w:rsid w:val="00BB5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2022-02-25T09:08:00Z</cp:lastPrinted>
  <dcterms:created xsi:type="dcterms:W3CDTF">2022-02-24T11:58:00Z</dcterms:created>
  <dcterms:modified xsi:type="dcterms:W3CDTF">2022-03-25T12:04:00Z</dcterms:modified>
</cp:coreProperties>
</file>