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84" w:rsidRPr="00830B26" w:rsidRDefault="00677B84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D24389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007674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системы внутреннего обеспечения соответствия деятельности </w:t>
      </w:r>
      <w:r w:rsidR="00D24389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ЗАГС К</w:t>
      </w:r>
      <w:r w:rsidR="0000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узбасса</w:t>
      </w: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4A5"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антимонопольного законодательства</w:t>
      </w:r>
      <w:r w:rsidR="0000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2020 год</w:t>
      </w: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Default="001C44A5" w:rsidP="00C92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92DDA" w:rsidRPr="00C92DDA" w:rsidRDefault="00C92DDA" w:rsidP="00C92D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389" w:rsidRPr="00830B26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от 21 декабря 2017 г.  №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конкуренции», распоряжения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18 октября 2018 г. №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«О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2019 году в 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ЗАГС Кемеровской области (далее -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управление) внедрена система внутреннего обеспечения соответствия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A69" w:rsidRDefault="00677B84" w:rsidP="00677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ЗАГС Кемеровской области от </w:t>
      </w:r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21.02.2019 № 15 «Об организации системы внутреннего обеспечения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(антимонопольного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управлении утверждено Положение об организации в управлении ЗАГС Кемеровской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Положение об антимонопольном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457" w:rsidRPr="004C42B9" w:rsidRDefault="00CB2C38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антимонопольного </w:t>
      </w:r>
      <w:proofErr w:type="spellStart"/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следующие документы:</w:t>
      </w:r>
    </w:p>
    <w:p w:rsidR="00F52457" w:rsidRPr="004C42B9" w:rsidRDefault="001C44A5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ЗАГС Кемеровской области </w:t>
      </w:r>
      <w:r w:rsidR="0069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их оценки 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от 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 №15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07674" w:rsidRPr="00007674" w:rsidRDefault="00007674" w:rsidP="00E620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7674">
        <w:rPr>
          <w:rFonts w:ascii="Times New Roman" w:hAnsi="Times New Roman" w:cs="Times New Roman"/>
          <w:sz w:val="28"/>
          <w:szCs w:val="28"/>
        </w:rPr>
        <w:t xml:space="preserve"> карта рисков нарушения антимонопольного законодательства в деятельности </w:t>
      </w:r>
    </w:p>
    <w:p w:rsidR="00F52457" w:rsidRPr="00007674" w:rsidRDefault="00007674" w:rsidP="00E6201E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674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007674">
        <w:rPr>
          <w:rFonts w:ascii="Times New Roman" w:hAnsi="Times New Roman" w:cs="Times New Roman"/>
          <w:sz w:val="28"/>
          <w:szCs w:val="28"/>
        </w:rPr>
        <w:t xml:space="preserve"> ЗАГС Кемеровской области в 2020 году </w:t>
      </w:r>
      <w:r w:rsidR="00C92DDA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B9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C42B9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</w:t>
      </w:r>
      <w:r w:rsidR="004C42B9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70CB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1C44A5" w:rsidRPr="000076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52457" w:rsidRPr="00830B26" w:rsidRDefault="001C44A5" w:rsidP="00E6201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снижению рисков нарушения антимонопольного законодательства в управлении ЗАГС Кемеровской област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от 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457" w:rsidRPr="00830B26" w:rsidRDefault="00F52457" w:rsidP="00E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57" w:rsidRDefault="001C44A5" w:rsidP="00584718">
      <w:pPr>
        <w:pStyle w:val="a5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рисков нарушений антимонопольного законодательства.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снижению </w:t>
      </w:r>
      <w:proofErr w:type="spellStart"/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7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53C1" w:rsidRPr="00830B26" w:rsidRDefault="00BB53C1" w:rsidP="00BB53C1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457" w:rsidRPr="00830B26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в деятельности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F52457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предыдущие 3 года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предостережений, предупреждений, штрафов, жалоб, возбужденных дел)</w:t>
      </w:r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457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</w:t>
      </w:r>
      <w:proofErr w:type="gramStart"/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</w:t>
      </w:r>
      <w:proofErr w:type="gram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F52457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разработанных и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мероприятий по снижению рисков нарушения антимонопольного законодательства</w:t>
      </w:r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01E" w:rsidRDefault="00677B8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мониторинг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применения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следующее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актов управления проходят антимонопольную и антикоррупционную экспертизу</w:t>
      </w:r>
      <w:r w:rsidR="00E6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B84" w:rsidRDefault="00EC7FAC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актов</w:t>
      </w:r>
      <w:r w:rsidR="009637BC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637BC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антимонопольное законодательство,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9637BC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457" w:rsidRPr="00830B26" w:rsidRDefault="00677B8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44A5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правовые акты и проекты нормативных правовых актов в сфере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государственных нужд, а также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содействия развитию конкуренции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разрабатывались.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закупок товаров, работ, услуг, нарушение порядка проведения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закупочных процедур</w:t>
      </w:r>
      <w:bookmarkStart w:id="0" w:name="_GoBack"/>
      <w:bookmarkEnd w:id="0"/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предмету закупки и к ее участникам, предъявление необоснованных требований о предоставлении документов, не предусмотренных документацией о закупке, не выявлено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457" w:rsidRPr="00830B26" w:rsidRDefault="00AA1273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отрудники </w:t>
      </w:r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основе повыша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уровень путем самообразования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актов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контролирующих органов и т.д. </w:t>
      </w:r>
    </w:p>
    <w:p w:rsidR="006444DB" w:rsidRPr="00830B26" w:rsidRDefault="00EF7FDF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п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редостережения, предупреждения, штрафы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выносились, антимонопольные дела не возбуждались.</w:t>
      </w:r>
      <w:r w:rsidR="006444DB" w:rsidRP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по вопросам нарушения </w:t>
      </w:r>
      <w:r w:rsidR="006444DB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антимонопольного законодательства судами</w:t>
      </w:r>
      <w:r w:rsidR="006444DB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рассматривались.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в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низкий уровень риска нарушения антимонопольного законодательства.</w:t>
      </w:r>
    </w:p>
    <w:p w:rsidR="00830B26" w:rsidRPr="00830B26" w:rsidRDefault="00830B26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6" w:rsidRPr="00C92DDA" w:rsidRDefault="001C44A5" w:rsidP="00C92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830B26"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управлении.</w:t>
      </w:r>
    </w:p>
    <w:p w:rsidR="00AA70CB" w:rsidRPr="00C92DDA" w:rsidRDefault="00AA70CB" w:rsidP="00C92DDA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B26" w:rsidRPr="00830B26" w:rsidRDefault="00AA70CB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ЗАГС Кемеровской области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2.2019 № 15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следующие ключевые показатели эффективности функционирования антимонопольного </w:t>
      </w:r>
      <w:proofErr w:type="spellStart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КПЭ):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проектов нормативных правовых актов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нормативных правовых актов управления, в которых выявлены риски нарушения антимонопольного законодательства;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работников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были проведены обучающие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антимонопольному законодательству и антимонопольному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и оценка КПЭ осуществлялись в соответствии с Методикой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ФАС России от 05.02.2019 №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133/19.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достижения показателей эффективности функционирования антимонопольного </w:t>
      </w:r>
      <w:proofErr w:type="spellStart"/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комплаеса</w:t>
      </w:r>
      <w:proofErr w:type="spellEnd"/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FB3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возбужденных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в отношении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872A4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выданных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E872A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872A4" w:rsidRDefault="00E872A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направленных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совершения действий, которые могут привести к нарушению антимонопольного законодательства;</w:t>
      </w:r>
    </w:p>
    <w:p w:rsidR="00EF7FDF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нормативных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в сфере закупок товаров, работ, услуг для обеспечения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 а также по вопросам содействия развитию конкуренции в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12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30B26" w:rsidRPr="00830B26" w:rsidRDefault="001C44A5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работников управления,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D4" w:rsidRPr="0007258D" w:rsidRDefault="00AA1273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оценки достижения указанных ключевых показателях установлено отсутствие правонарушений, допущенных государственными служащими и работниками управления в области антимонопольн</w:t>
      </w:r>
      <w:r w:rsidR="00E872A4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законодательства, 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 w:rsidR="00E872A4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872A4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нарушение антимонопольного законодательства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B15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ответственности, предусмотренной законодательством Российской Федерации, не привлекались.</w:t>
      </w:r>
      <w:r w:rsidR="00E872A4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674" w:rsidRPr="0007258D" w:rsidRDefault="0000767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следует, что на данный момент в управлении </w:t>
      </w:r>
      <w:r w:rsidR="00D05B15"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система антимонопольного </w:t>
      </w:r>
      <w:proofErr w:type="spellStart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007674" w:rsidRPr="0007258D" w:rsidRDefault="0000767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8D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в деятельности управления ЗАГС Кемеровской области в 2020 году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674" w:rsidRPr="0007258D" w:rsidRDefault="0000767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снижению рисков нарушения антимонопольного законодательства в управлении ЗАГС Кемеровской области  на 2020 год.</w:t>
      </w:r>
    </w:p>
    <w:p w:rsidR="00007674" w:rsidRPr="0007258D" w:rsidRDefault="0000767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правонарушений, допущенных государственными служащими и работниками управления в области антимонопольного законодательства, необходимо отметить эффективность функционирования антимонопольного </w:t>
      </w:r>
      <w:proofErr w:type="spellStart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управлении.</w:t>
      </w:r>
    </w:p>
    <w:p w:rsidR="00007674" w:rsidRDefault="00007674" w:rsidP="00E8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74" w:rsidRPr="00830B26" w:rsidRDefault="00007674" w:rsidP="00007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       Я.П. Полещук</w:t>
      </w:r>
    </w:p>
    <w:p w:rsidR="00007674" w:rsidRPr="00830B26" w:rsidRDefault="00007674" w:rsidP="0083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7674" w:rsidRPr="00830B26" w:rsidSect="00677B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E623D"/>
    <w:multiLevelType w:val="hybridMultilevel"/>
    <w:tmpl w:val="900EE3B4"/>
    <w:lvl w:ilvl="0" w:tplc="D0AA9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5"/>
    <w:rsid w:val="00007674"/>
    <w:rsid w:val="0007258D"/>
    <w:rsid w:val="00194AD3"/>
    <w:rsid w:val="001C44A5"/>
    <w:rsid w:val="002F2A69"/>
    <w:rsid w:val="00334006"/>
    <w:rsid w:val="00356EF5"/>
    <w:rsid w:val="003E1B85"/>
    <w:rsid w:val="004C42B9"/>
    <w:rsid w:val="004D4FB3"/>
    <w:rsid w:val="006072CA"/>
    <w:rsid w:val="006444DB"/>
    <w:rsid w:val="00677B84"/>
    <w:rsid w:val="00690E58"/>
    <w:rsid w:val="006F5D1C"/>
    <w:rsid w:val="0076370B"/>
    <w:rsid w:val="00830B26"/>
    <w:rsid w:val="0091444E"/>
    <w:rsid w:val="009637BC"/>
    <w:rsid w:val="00AA1273"/>
    <w:rsid w:val="00AA5620"/>
    <w:rsid w:val="00AA70CB"/>
    <w:rsid w:val="00BB53C1"/>
    <w:rsid w:val="00BF3611"/>
    <w:rsid w:val="00C00EC0"/>
    <w:rsid w:val="00C92DDA"/>
    <w:rsid w:val="00CB2C38"/>
    <w:rsid w:val="00D05B15"/>
    <w:rsid w:val="00D24389"/>
    <w:rsid w:val="00D854BB"/>
    <w:rsid w:val="00E325D4"/>
    <w:rsid w:val="00E52FD3"/>
    <w:rsid w:val="00E6201E"/>
    <w:rsid w:val="00E872A4"/>
    <w:rsid w:val="00EC7FAC"/>
    <w:rsid w:val="00EF7FDF"/>
    <w:rsid w:val="00F52457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AF9C-D1B2-4629-AA04-D057E8E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4389"/>
    <w:pPr>
      <w:ind w:left="720"/>
      <w:contextualSpacing/>
    </w:pPr>
  </w:style>
  <w:style w:type="character" w:styleId="a6">
    <w:name w:val="Hyperlink"/>
    <w:rsid w:val="00BB5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2020-02-11T04:13:00Z</cp:lastPrinted>
  <dcterms:created xsi:type="dcterms:W3CDTF">2022-03-02T10:56:00Z</dcterms:created>
  <dcterms:modified xsi:type="dcterms:W3CDTF">2022-03-02T11:35:00Z</dcterms:modified>
</cp:coreProperties>
</file>